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it-IT"/>
        </w:rPr>
        <w:t xml:space="preserve">Facilitator: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en-US"/>
        </w:rPr>
        <w:t>1.  Open with Prayer</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en-US"/>
        </w:rPr>
        <w:t>2.  Welcome any newcomers</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en-US"/>
        </w:rPr>
      </w:pPr>
      <w:r>
        <w:rPr>
          <w:rFonts w:ascii="Helvetica" w:hAnsi="Helvetica"/>
          <w:sz w:val="28"/>
          <w:szCs w:val="28"/>
          <w:u w:color="222222"/>
          <w:rtl w:val="0"/>
          <w:lang w:val="en-US"/>
        </w:rPr>
        <w:t xml:space="preserve">3.  </w:t>
      </w:r>
      <w:r>
        <w:rPr>
          <w:rFonts w:ascii="Helvetica" w:hAnsi="Helvetica"/>
          <w:sz w:val="28"/>
          <w:szCs w:val="28"/>
          <w:u w:color="222222"/>
          <w:rtl w:val="0"/>
          <w:lang w:val="en-US"/>
        </w:rPr>
        <w:t>Try to keep your discussion to an hour and a half at the most.</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en-US"/>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000000"/>
          <w:rtl w:val="0"/>
          <w:lang w:val="en-US"/>
        </w:rPr>
        <w:t>Facilitator</w:t>
      </w:r>
      <w:r>
        <w:rPr>
          <w:rFonts w:ascii="Helvetica" w:hAnsi="Helvetica"/>
          <w:sz w:val="28"/>
          <w:szCs w:val="28"/>
          <w:u w:color="000000"/>
          <w:rtl w:val="0"/>
          <w:lang w:val="en-US"/>
        </w:rPr>
        <w:t xml:space="preserve">: Encourage your members to </w:t>
      </w:r>
      <w:r>
        <w:rPr>
          <w:rFonts w:ascii="Helvetica" w:hAnsi="Helvetica"/>
          <w:b w:val="1"/>
          <w:bCs w:val="1"/>
          <w:sz w:val="28"/>
          <w:szCs w:val="28"/>
          <w:u w:color="000000"/>
          <w:rtl w:val="0"/>
          <w:lang w:val="en-US"/>
        </w:rPr>
        <w:t>BRING THEIR BIBLES</w:t>
      </w:r>
      <w:r>
        <w:rPr>
          <w:rFonts w:ascii="Helvetica" w:hAnsi="Helvetica"/>
          <w:sz w:val="28"/>
          <w:szCs w:val="28"/>
          <w:u w:color="000000"/>
          <w:rtl w:val="0"/>
          <w:lang w:val="en-US"/>
        </w:rPr>
        <w:t xml:space="preserve"> and use them during Connect Group.</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222222"/>
          <w:rtl w:val="0"/>
          <w:lang w:val="it-IT"/>
        </w:rPr>
      </w:pPr>
      <w:r>
        <w:rPr>
          <w:rFonts w:ascii="Helvetica" w:hAnsi="Helvetica"/>
          <w:b w:val="1"/>
          <w:bCs w:val="1"/>
          <w:sz w:val="28"/>
          <w:szCs w:val="28"/>
          <w:u w:color="222222"/>
          <w:rtl w:val="0"/>
          <w:lang w:val="en-US"/>
        </w:rPr>
        <w:t xml:space="preserve">CONNECT Group study questions for </w:t>
      </w:r>
      <w:r>
        <w:rPr>
          <w:rFonts w:ascii="Helvetica" w:hAnsi="Helvetica"/>
          <w:b w:val="1"/>
          <w:bCs w:val="1"/>
          <w:sz w:val="28"/>
          <w:szCs w:val="28"/>
          <w:u w:color="222222"/>
          <w:rtl w:val="0"/>
          <w:lang w:val="en-US"/>
        </w:rPr>
        <w:t>November 5</w:t>
      </w:r>
      <w:r>
        <w:rPr>
          <w:rFonts w:ascii="Helvetica" w:hAnsi="Helvetica"/>
          <w:b w:val="1"/>
          <w:bCs w:val="1"/>
          <w:sz w:val="28"/>
          <w:szCs w:val="28"/>
          <w:u w:color="222222"/>
          <w:rtl w:val="0"/>
          <w:lang w:val="it-IT"/>
        </w:rPr>
        <w:t>, 201</w:t>
      </w:r>
      <w:r>
        <w:rPr>
          <w:rFonts w:ascii="Helvetica" w:hAnsi="Helvetica"/>
          <w:b w:val="1"/>
          <w:bCs w:val="1"/>
          <w:sz w:val="28"/>
          <w:szCs w:val="28"/>
          <w:u w:color="222222"/>
          <w:rtl w:val="0"/>
          <w:lang w:val="en-US"/>
        </w:rPr>
        <w:t>7</w:t>
      </w:r>
      <w:r>
        <w:rPr>
          <w:rFonts w:ascii="Helvetica" w:hAnsi="Helvetica"/>
          <w:b w:val="1"/>
          <w:bCs w:val="1"/>
          <w:sz w:val="28"/>
          <w:szCs w:val="28"/>
          <w:u w:color="222222"/>
          <w:rtl w:val="0"/>
          <w:lang w:val="it-IT"/>
        </w:rPr>
        <w:t xml:space="preserve"> </w:t>
      </w:r>
    </w:p>
    <w:p>
      <w:pPr>
        <w:pStyle w:val="Default"/>
        <w:pBdr>
          <w:top w:val="nil"/>
          <w:left w:val="nil"/>
          <w:bottom w:val="nil"/>
          <w:right w:val="nil"/>
        </w:pBdr>
        <w:bidi w:val="0"/>
        <w:ind w:left="0" w:right="0" w:firstLine="0"/>
        <w:jc w:val="left"/>
        <w:rPr>
          <w:rFonts w:ascii="Helvetica" w:cs="Helvetica" w:hAnsi="Helvetica" w:eastAsia="Helvetica"/>
          <w:b w:val="0"/>
          <w:bCs w:val="0"/>
          <w:sz w:val="28"/>
          <w:szCs w:val="28"/>
          <w:u w:color="222222"/>
          <w:rtl w:val="0"/>
          <w:lang w:val="it-IT"/>
        </w:rPr>
      </w:pPr>
      <w:r>
        <w:rPr>
          <w:rFonts w:ascii="Helvetica" w:hAnsi="Helvetica"/>
          <w:b w:val="1"/>
          <w:bCs w:val="1"/>
          <w:sz w:val="28"/>
          <w:szCs w:val="28"/>
          <w:u w:color="222222"/>
          <w:rtl w:val="0"/>
          <w:lang w:val="it-IT"/>
        </w:rPr>
        <w:t>Ti</w:t>
      </w:r>
      <w:r>
        <w:rPr>
          <w:rFonts w:ascii="Helvetica" w:hAnsi="Helvetica"/>
          <w:b w:val="1"/>
          <w:bCs w:val="1"/>
          <w:sz w:val="28"/>
          <w:szCs w:val="28"/>
          <w:u w:color="222222"/>
          <w:rtl w:val="0"/>
          <w:lang w:val="en-US"/>
        </w:rPr>
        <w:t>tle: The Power of Your Story</w:t>
      </w:r>
      <w:r>
        <w:rPr>
          <w:rFonts w:ascii="Helvetica" w:hAnsi="Helvetica" w:hint="default"/>
          <w:b w:val="0"/>
          <w:bCs w:val="0"/>
          <w:sz w:val="28"/>
          <w:szCs w:val="28"/>
          <w:u w:color="222222"/>
          <w:rtl w:val="0"/>
          <w:lang w:val="en-US"/>
        </w:rPr>
        <w:t>—</w:t>
      </w:r>
      <w:r>
        <w:rPr>
          <w:rFonts w:ascii="Helvetica" w:hAnsi="Helvetica"/>
          <w:b w:val="0"/>
          <w:bCs w:val="0"/>
          <w:sz w:val="28"/>
          <w:szCs w:val="28"/>
          <w:u w:color="222222"/>
          <w:rtl w:val="0"/>
          <w:lang w:val="en-US"/>
        </w:rPr>
        <w:t>Galatians 6:10-17</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b w:val="0"/>
          <w:bCs w:val="0"/>
          <w:i w:val="1"/>
          <w:iCs w:val="1"/>
          <w:sz w:val="28"/>
          <w:szCs w:val="28"/>
          <w:u w:color="222222"/>
          <w:rtl w:val="0"/>
          <w:lang w:val="it-IT"/>
        </w:rPr>
      </w:pPr>
      <w:r>
        <w:rPr>
          <w:rFonts w:ascii="Helvetica" w:hAnsi="Helvetica"/>
          <w:b w:val="1"/>
          <w:bCs w:val="1"/>
          <w:sz w:val="28"/>
          <w:szCs w:val="28"/>
          <w:u w:color="222222"/>
          <w:rtl w:val="0"/>
          <w:lang w:val="en-US"/>
        </w:rPr>
        <w:t>Read</w:t>
      </w:r>
      <w:r>
        <w:rPr>
          <w:rFonts w:ascii="Helvetica" w:hAnsi="Helvetica"/>
          <w:b w:val="0"/>
          <w:bCs w:val="0"/>
          <w:sz w:val="28"/>
          <w:szCs w:val="28"/>
          <w:u w:color="222222"/>
          <w:rtl w:val="0"/>
          <w:lang w:val="en-US"/>
        </w:rPr>
        <w:t>: Galatians 6:10-17</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10</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So then, while we have opportunity, let us do good to all people, and especially to those who are of the household of the faith.</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11</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See with what large letters I am writing to you with my own hand. 12</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Those who desire to make a good showing in the flesh try to compel you to be circumcised, simply so that they will not be persecuted for the cross of Christ. 13</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those who are circumcised do not even keep the Law themselves, but they desire to have you circumcised so that they may boast in your flesh. 14</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But may it never be that I would boast, except in the cross of our Lord Jesus Christ, through which the world has been crucified to me, and I to the world. 15</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neither is circumcision anything, nor uncircumcision, but a new creation. 16</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And those who will walk by this rule, peace and mercy be upon them, and upon the Israel of God.</w:t>
      </w:r>
    </w:p>
    <w:p>
      <w:pPr>
        <w:pStyle w:val="Default"/>
        <w:bidi w:val="0"/>
        <w:ind w:left="0" w:right="0" w:firstLine="0"/>
        <w:jc w:val="left"/>
        <w:rPr>
          <w:rFonts w:ascii="Helvetica" w:cs="Helvetica" w:hAnsi="Helvetica" w:eastAsia="Helvetica"/>
          <w:i w:val="1"/>
          <w:iCs w:val="1"/>
          <w:sz w:val="28"/>
          <w:szCs w:val="28"/>
          <w:u w:color="222222"/>
          <w:shd w:val="clear" w:color="auto" w:fill="ffffff"/>
          <w:rtl w:val="0"/>
        </w:rPr>
      </w:pPr>
      <w:r>
        <w:rPr>
          <w:rFonts w:ascii="Helvetica" w:hAnsi="Helvetica"/>
          <w:i w:val="1"/>
          <w:iCs w:val="1"/>
          <w:sz w:val="28"/>
          <w:szCs w:val="28"/>
          <w:shd w:val="clear" w:color="auto" w:fill="ffffff"/>
          <w:rtl w:val="0"/>
        </w:rPr>
        <w:t>17</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From now on let no one cause trouble for me, for I bear on my body the brand-marks of Jesus.</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cs="Helvetica" w:hAnsi="Helvetica" w:eastAsia="Helvetica"/>
          <w:i w:val="1"/>
          <w:iCs w:val="1"/>
          <w:sz w:val="28"/>
          <w:szCs w:val="28"/>
          <w:u w:color="222222"/>
          <w:shd w:val="clear" w:color="auto" w:fill="ffffff"/>
          <w:rtl w:val="0"/>
        </w:rPr>
        <w:tab/>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Review</w:t>
      </w:r>
      <w:r>
        <w:rPr>
          <w:rFonts w:ascii="Helvetica" w:hAnsi="Helvetica"/>
          <w:sz w:val="28"/>
          <w:szCs w:val="28"/>
          <w:u w:color="000000"/>
          <w:rtl w:val="0"/>
          <w:lang w:val="en-US"/>
        </w:rPr>
        <w:t>: Read the four strategies and Scripture passages from Tristan Ford</w:t>
      </w:r>
      <w:r>
        <w:rPr>
          <w:rFonts w:ascii="Helvetica" w:hAnsi="Helvetica" w:hint="default"/>
          <w:sz w:val="28"/>
          <w:szCs w:val="28"/>
          <w:u w:color="000000"/>
          <w:rtl w:val="0"/>
          <w:lang w:val="en-US"/>
        </w:rPr>
        <w:t>’</w:t>
      </w:r>
      <w:r>
        <w:rPr>
          <w:rFonts w:ascii="Helvetica" w:hAnsi="Helvetica"/>
          <w:sz w:val="28"/>
          <w:szCs w:val="28"/>
          <w:u w:color="000000"/>
          <w:rtl w:val="0"/>
          <w:lang w:val="en-US"/>
        </w:rPr>
        <w:t xml:space="preserve">s lesson, </w:t>
      </w:r>
      <w:r>
        <w:rPr>
          <w:rFonts w:ascii="Helvetica" w:hAnsi="Helvetica"/>
          <w:i w:val="1"/>
          <w:iCs w:val="1"/>
          <w:sz w:val="28"/>
          <w:szCs w:val="28"/>
          <w:u w:color="000000"/>
          <w:rtl w:val="0"/>
          <w:lang w:val="en-US"/>
        </w:rPr>
        <w:t>The Power of Your Story,</w:t>
      </w:r>
      <w:r>
        <w:rPr>
          <w:rFonts w:ascii="Helvetica" w:hAnsi="Helvetica"/>
          <w:sz w:val="28"/>
          <w:szCs w:val="28"/>
          <w:u w:color="000000"/>
          <w:rtl w:val="0"/>
          <w:lang w:val="en-US"/>
        </w:rPr>
        <w:t xml:space="preserve"> and share what God revealed to you from his message.</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r>
        <w:rPr>
          <w:rFonts w:ascii="Helvetica" w:hAnsi="Helvetica"/>
          <w:b w:val="1"/>
          <w:bCs w:val="1"/>
          <w:sz w:val="28"/>
          <w:szCs w:val="28"/>
          <w:u w:color="000000"/>
          <w:rtl w:val="0"/>
          <w:lang w:val="en-US"/>
        </w:rPr>
        <w:t>Four Strategies to a Powerful Testimony</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r>
        <w:rPr>
          <w:rFonts w:ascii="Helvetica" w:cs="Helvetica" w:hAnsi="Helvetica" w:eastAsia="Helvetica"/>
          <w:b w:val="1"/>
          <w:bCs w:val="1"/>
          <w:sz w:val="28"/>
          <w:szCs w:val="28"/>
          <w:u w:color="000000"/>
          <w:rtl w:val="0"/>
          <w:lang w:val="en-US"/>
        </w:rPr>
        <w:tab/>
        <w:t>Do good</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r>
        <w:rPr>
          <w:rFonts w:ascii="Helvetica" w:cs="Helvetica" w:hAnsi="Helvetica" w:eastAsia="Helvetica"/>
          <w:b w:val="1"/>
          <w:bCs w:val="1"/>
          <w:sz w:val="28"/>
          <w:szCs w:val="28"/>
          <w:u w:color="000000"/>
          <w:rtl w:val="0"/>
          <w:lang w:val="en-US"/>
        </w:rPr>
        <w:tab/>
        <w:t>Keep your focus on the cross</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r>
        <w:rPr>
          <w:rFonts w:ascii="Helvetica" w:cs="Helvetica" w:hAnsi="Helvetica" w:eastAsia="Helvetica"/>
          <w:b w:val="1"/>
          <w:bCs w:val="1"/>
          <w:sz w:val="28"/>
          <w:szCs w:val="28"/>
          <w:u w:color="000000"/>
          <w:rtl w:val="0"/>
          <w:lang w:val="en-US"/>
        </w:rPr>
        <w:tab/>
        <w:t>Realize you are not the same anymore</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r>
        <w:rPr>
          <w:rFonts w:ascii="Helvetica" w:cs="Helvetica" w:hAnsi="Helvetica" w:eastAsia="Helvetica"/>
          <w:b w:val="1"/>
          <w:bCs w:val="1"/>
          <w:sz w:val="28"/>
          <w:szCs w:val="28"/>
          <w:u w:color="000000"/>
          <w:rtl w:val="0"/>
          <w:lang w:val="en-US"/>
        </w:rPr>
        <w:tab/>
        <w:t>Be willing to wear your scars</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 1 John 1:2-3</w:t>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hAnsi="Helvetica"/>
          <w:i w:val="1"/>
          <w:iCs w:val="1"/>
          <w:sz w:val="28"/>
          <w:szCs w:val="28"/>
          <w:shd w:val="clear" w:color="auto" w:fill="ffffff"/>
          <w:rtl w:val="0"/>
        </w:rPr>
        <w:t>2</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and the life was manifested, and we have seen and testify and proclaim to you the eternal life, which was with the Father and was manifested to us</w:t>
      </w:r>
      <w:r>
        <w:rPr>
          <w:rFonts w:ascii="Helvetica" w:hAnsi="Helvetica" w:hint="default"/>
          <w:i w:val="1"/>
          <w:iCs w:val="1"/>
          <w:sz w:val="28"/>
          <w:szCs w:val="28"/>
          <w:shd w:val="clear" w:color="auto" w:fill="ffffff"/>
          <w:rtl w:val="0"/>
          <w:lang w:val="en-US"/>
        </w:rPr>
        <w:t xml:space="preserve">— </w:t>
      </w:r>
      <w:r>
        <w:rPr>
          <w:rFonts w:ascii="Helvetica" w:hAnsi="Helvetica"/>
          <w:i w:val="1"/>
          <w:iCs w:val="1"/>
          <w:sz w:val="28"/>
          <w:szCs w:val="28"/>
          <w:shd w:val="clear" w:color="auto" w:fill="ffffff"/>
          <w:rtl w:val="0"/>
        </w:rPr>
        <w:t>3</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what we have seen and heard we proclaim to you also, so that you too may have fellowship with us; and indeed our fellowship is with the Father, and with His Son Jesus Christ</w:t>
      </w:r>
      <w:r>
        <w:rPr>
          <w:rFonts w:ascii="Helvetica" w:hAnsi="Helvetica"/>
          <w:sz w:val="28"/>
          <w:szCs w:val="28"/>
          <w:shd w:val="clear" w:color="auto" w:fill="ffffff"/>
          <w:rtl w:val="0"/>
        </w:rPr>
        <w:t>.</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 John 9:25</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25</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 xml:space="preserve">He then answered, </w:t>
      </w:r>
      <w:r>
        <w:rPr>
          <w:rFonts w:ascii="Helvetica" w:hAnsi="Helvetica" w:hint="default"/>
          <w:i w:val="1"/>
          <w:iCs w:val="1"/>
          <w:sz w:val="28"/>
          <w:szCs w:val="28"/>
          <w:shd w:val="clear" w:color="auto" w:fill="ffffff"/>
          <w:rtl w:val="0"/>
        </w:rPr>
        <w:t>“</w:t>
      </w:r>
      <w:r>
        <w:rPr>
          <w:rFonts w:ascii="Helvetica" w:hAnsi="Helvetica"/>
          <w:i w:val="1"/>
          <w:iCs w:val="1"/>
          <w:sz w:val="28"/>
          <w:szCs w:val="28"/>
          <w:shd w:val="clear" w:color="auto" w:fill="ffffff"/>
          <w:rtl w:val="0"/>
          <w:lang w:val="en-US"/>
        </w:rPr>
        <w:t>Whether He is a sinner, I do not know; one thing I do know, that though I was blind, now I see.</w:t>
      </w:r>
      <w:r>
        <w:rPr>
          <w:rFonts w:ascii="Helvetica" w:hAnsi="Helvetica" w:hint="default"/>
          <w:i w:val="1"/>
          <w:iCs w:val="1"/>
          <w:sz w:val="28"/>
          <w:szCs w:val="28"/>
          <w:shd w:val="clear" w:color="auto" w:fill="ffffff"/>
          <w:rtl w:val="0"/>
        </w:rPr>
        <w:t>”</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 John 4:29</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29</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Come, see a man who told me all the things that I have done; this is not the Christ, is it?</w:t>
      </w:r>
      <w:r>
        <w:rPr>
          <w:rFonts w:ascii="Helvetica" w:hAnsi="Helvetica" w:hint="default"/>
          <w:i w:val="1"/>
          <w:iCs w:val="1"/>
          <w:sz w:val="28"/>
          <w:szCs w:val="28"/>
          <w:shd w:val="clear" w:color="auto" w:fill="ffffff"/>
          <w:rtl w:val="0"/>
        </w:rPr>
        <w:t>”</w:t>
      </w:r>
    </w:p>
    <w:p>
      <w:pPr>
        <w:pStyle w:val="Default"/>
        <w:bidi w:val="0"/>
        <w:ind w:left="0" w:right="0" w:firstLine="0"/>
        <w:jc w:val="left"/>
        <w:rPr>
          <w:rFonts w:ascii="Helvetica" w:cs="Helvetica" w:hAnsi="Helvetica" w:eastAsia="Helvetica"/>
          <w:sz w:val="28"/>
          <w:szCs w:val="28"/>
          <w:shd w:val="clear" w:color="auto" w:fill="ffffff"/>
          <w:rtl w:val="0"/>
        </w:rPr>
      </w:pP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 John 15:27</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27</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and you will testify also, because you have been with Me from the beginning.</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 2 Corinthians 5:17</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17</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Therefore if anyone is in Christ, he is a new creature; the old things passed away; behold, new things have come.</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Tristan</w:t>
      </w:r>
      <w:r>
        <w:rPr>
          <w:rFonts w:ascii="Helvetica" w:hAnsi="Helvetica" w:hint="default"/>
          <w:sz w:val="28"/>
          <w:szCs w:val="28"/>
          <w:u w:color="222222"/>
          <w:rtl w:val="0"/>
          <w:lang w:val="en-US"/>
        </w:rPr>
        <w:t>’</w:t>
      </w:r>
      <w:r>
        <w:rPr>
          <w:rFonts w:ascii="Helvetica" w:hAnsi="Helvetica"/>
          <w:sz w:val="28"/>
          <w:szCs w:val="28"/>
          <w:u w:color="222222"/>
          <w:rtl w:val="0"/>
          <w:lang w:val="en-US"/>
        </w:rPr>
        <w:t xml:space="preserve">s first point is </w:t>
      </w:r>
      <w:r>
        <w:rPr>
          <w:rFonts w:ascii="Helvetica" w:hAnsi="Helvetica" w:hint="default"/>
          <w:sz w:val="28"/>
          <w:szCs w:val="28"/>
          <w:u w:color="222222"/>
          <w:rtl w:val="0"/>
          <w:lang w:val="en-US"/>
        </w:rPr>
        <w:t>“</w:t>
      </w:r>
      <w:r>
        <w:rPr>
          <w:rFonts w:ascii="Helvetica" w:hAnsi="Helvetica"/>
          <w:sz w:val="28"/>
          <w:szCs w:val="28"/>
          <w:u w:color="222222"/>
          <w:rtl w:val="0"/>
          <w:lang w:val="en-US"/>
        </w:rPr>
        <w:t>do good.</w:t>
      </w:r>
      <w:r>
        <w:rPr>
          <w:rFonts w:ascii="Helvetica" w:hAnsi="Helvetica" w:hint="default"/>
          <w:sz w:val="28"/>
          <w:szCs w:val="28"/>
          <w:u w:color="222222"/>
          <w:rtl w:val="0"/>
          <w:lang w:val="en-US"/>
        </w:rPr>
        <w:t xml:space="preserve">”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sz w:val="28"/>
          <w:szCs w:val="28"/>
          <w:u w:color="222222"/>
          <w:rtl w:val="0"/>
          <w:lang w:val="en-US"/>
        </w:rPr>
        <w:tab/>
        <w:t xml:space="preserve">How does that translate in practical terms? Does the sacrificial love of </w:t>
      </w:r>
      <w:r>
        <w:rPr>
          <w:rFonts w:ascii="Helvetica" w:hAnsi="Helvetica" w:hint="default"/>
          <w:sz w:val="28"/>
          <w:szCs w:val="28"/>
          <w:u w:color="222222"/>
          <w:rtl w:val="0"/>
          <w:lang w:val="en-US"/>
        </w:rPr>
        <w:t>“</w:t>
      </w:r>
      <w:r>
        <w:rPr>
          <w:rFonts w:ascii="Helvetica" w:hAnsi="Helvetica"/>
          <w:sz w:val="28"/>
          <w:szCs w:val="28"/>
          <w:u w:color="222222"/>
          <w:rtl w:val="0"/>
          <w:lang w:val="en-US"/>
        </w:rPr>
        <w:t>agape</w:t>
      </w:r>
      <w:r>
        <w:rPr>
          <w:rFonts w:ascii="Helvetica" w:hAnsi="Helvetica" w:hint="default"/>
          <w:sz w:val="28"/>
          <w:szCs w:val="28"/>
          <w:u w:color="222222"/>
          <w:rtl w:val="0"/>
          <w:lang w:val="en-US"/>
        </w:rPr>
        <w:t xml:space="preserve">” </w:t>
      </w:r>
      <w:r>
        <w:rPr>
          <w:rFonts w:ascii="Helvetica" w:hAnsi="Helvetica"/>
          <w:sz w:val="28"/>
          <w:szCs w:val="28"/>
          <w:u w:color="222222"/>
          <w:rtl w:val="0"/>
          <w:lang w:val="en-US"/>
        </w:rPr>
        <w:t xml:space="preserve">apply here? Why do good </w:t>
      </w:r>
      <w:r>
        <w:rPr>
          <w:rFonts w:ascii="Helvetica" w:hAnsi="Helvetica" w:hint="default"/>
          <w:sz w:val="28"/>
          <w:szCs w:val="28"/>
          <w:u w:color="222222"/>
          <w:rtl w:val="0"/>
          <w:lang w:val="en-US"/>
        </w:rPr>
        <w:t>“</w:t>
      </w:r>
      <w:r>
        <w:rPr>
          <w:rFonts w:ascii="Helvetica" w:hAnsi="Helvetica"/>
          <w:sz w:val="28"/>
          <w:szCs w:val="28"/>
          <w:u w:color="222222"/>
          <w:rtl w:val="0"/>
          <w:lang w:val="it-IT"/>
        </w:rPr>
        <w:t>especially to those who are of the household of the faith</w:t>
      </w:r>
      <w:r>
        <w:rPr>
          <w:rFonts w:ascii="Helvetica" w:hAnsi="Helvetica"/>
          <w:sz w:val="28"/>
          <w:szCs w:val="28"/>
          <w:u w:color="222222"/>
          <w:rtl w:val="0"/>
          <w:lang w:val="en-US"/>
        </w:rPr>
        <w:t>,</w:t>
      </w:r>
      <w:r>
        <w:rPr>
          <w:rFonts w:ascii="Helvetica" w:hAnsi="Helvetica" w:hint="default"/>
          <w:sz w:val="28"/>
          <w:szCs w:val="28"/>
          <w:u w:color="222222"/>
          <w:rtl w:val="0"/>
          <w:lang w:val="en-US"/>
        </w:rPr>
        <w:t xml:space="preserve">” </w:t>
      </w:r>
      <w:r>
        <w:rPr>
          <w:rFonts w:ascii="Helvetica" w:hAnsi="Helvetica"/>
          <w:sz w:val="28"/>
          <w:szCs w:val="28"/>
          <w:u w:color="222222"/>
          <w:rtl w:val="0"/>
          <w:lang w:val="en-US"/>
        </w:rPr>
        <w:t xml:space="preserve">as Paul writes in verse 17 in our text?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If we are to keep our focus on the cross while telling our story, what is it about our story that should not be our focus? What happens at the cross that is the focus of our testimony?</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xml:space="preserve">: How does realizing we are not the same after becoming new creations in Christ affect our judgement of others? If it has no effect, explain  why. If it does, what is the effect?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xml:space="preserve">: Tristan says we should be willing to wear our scars. The Apostle Paul wore the scars of persecution from beatings and stoning.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Read</w:t>
      </w:r>
      <w:r>
        <w:rPr>
          <w:rFonts w:ascii="Helvetica" w:hAnsi="Helvetica"/>
          <w:sz w:val="28"/>
          <w:szCs w:val="28"/>
          <w:u w:color="222222"/>
          <w:rtl w:val="0"/>
          <w:lang w:val="en-US"/>
        </w:rPr>
        <w:t xml:space="preserve">: 2 Corinthians 11:24-33. Also note how Paul suffered under the pressure of not knowing if any in his churches were weak when he was not weak, or were falling into sin without his </w:t>
      </w:r>
      <w:r>
        <w:rPr>
          <w:rFonts w:ascii="Helvetica" w:hAnsi="Helvetica" w:hint="default"/>
          <w:sz w:val="28"/>
          <w:szCs w:val="28"/>
          <w:u w:color="222222"/>
          <w:rtl w:val="0"/>
          <w:lang w:val="en-US"/>
        </w:rPr>
        <w:t>“</w:t>
      </w:r>
      <w:r>
        <w:rPr>
          <w:rFonts w:ascii="Helvetica" w:hAnsi="Helvetica"/>
          <w:sz w:val="28"/>
          <w:szCs w:val="28"/>
          <w:u w:color="222222"/>
          <w:rtl w:val="0"/>
          <w:lang w:val="en-US"/>
        </w:rPr>
        <w:t>intense concern.</w:t>
      </w:r>
      <w:r>
        <w:rPr>
          <w:rFonts w:ascii="Helvetica" w:hAnsi="Helvetica" w:hint="default"/>
          <w:sz w:val="28"/>
          <w:szCs w:val="28"/>
          <w:u w:color="222222"/>
          <w:rtl w:val="0"/>
          <w:lang w:val="en-US"/>
        </w:rPr>
        <w:t>”</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sz w:val="28"/>
          <w:szCs w:val="28"/>
          <w:u w:color="222222"/>
          <w:rtl w:val="0"/>
          <w:lang w:val="en-US"/>
        </w:rPr>
        <w:tab/>
        <w:t xml:space="preserve">Do you or people you know have scars or wounds as a result of their testimony for Christ? Are the scars always physical or even visible?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Facilitator</w:t>
      </w:r>
      <w:r>
        <w:rPr>
          <w:rFonts w:ascii="Helvetica" w:hAnsi="Helvetica"/>
          <w:sz w:val="28"/>
          <w:szCs w:val="28"/>
          <w:u w:color="222222"/>
          <w:rtl w:val="0"/>
          <w:lang w:val="en-US"/>
        </w:rPr>
        <w:t>, read:</w:t>
      </w:r>
    </w:p>
    <w:p>
      <w:pPr>
        <w:pStyle w:val="Default"/>
        <w:pBdr>
          <w:top w:val="nil"/>
          <w:left w:val="nil"/>
          <w:bottom w:val="nil"/>
          <w:right w:val="nil"/>
        </w:pBdr>
        <w:bidi w:val="0"/>
        <w:ind w:left="0" w:right="0" w:firstLine="0"/>
        <w:jc w:val="center"/>
        <w:rPr>
          <w:rFonts w:ascii="Helvetica" w:cs="Helvetica" w:hAnsi="Helvetica" w:eastAsia="Helvetica"/>
          <w:i w:val="1"/>
          <w:iCs w:val="1"/>
          <w:sz w:val="28"/>
          <w:szCs w:val="28"/>
          <w:u w:color="000000"/>
          <w:rtl w:val="0"/>
          <w:lang w:val="it-IT"/>
        </w:rPr>
      </w:pPr>
      <w:r>
        <w:rPr>
          <w:rFonts w:ascii="Helvetica" w:hAnsi="Helvetica"/>
          <w:i w:val="1"/>
          <w:iCs w:val="1"/>
          <w:sz w:val="28"/>
          <w:szCs w:val="28"/>
          <w:u w:color="000000"/>
          <w:rtl w:val="0"/>
          <w:lang w:val="it-IT"/>
        </w:rPr>
        <w:t>Hast Thou No Scar</w:t>
      </w:r>
      <w:r>
        <w:rPr>
          <w:rFonts w:ascii="Helvetica" w:hAnsi="Helvetica" w:hint="default"/>
          <w:i w:val="1"/>
          <w:iCs w:val="1"/>
          <w:sz w:val="28"/>
          <w:szCs w:val="28"/>
          <w:u w:color="000000"/>
          <w:rtl w:val="0"/>
          <w:lang w:val="it-IT"/>
        </w:rPr>
        <w:t> </w:t>
      </w:r>
    </w:p>
    <w:p>
      <w:pPr>
        <w:pStyle w:val="Default"/>
        <w:pBdr>
          <w:top w:val="nil"/>
          <w:left w:val="nil"/>
          <w:bottom w:val="nil"/>
          <w:right w:val="nil"/>
        </w:pBdr>
        <w:bidi w:val="0"/>
        <w:ind w:left="0" w:right="0" w:firstLine="0"/>
        <w:jc w:val="center"/>
        <w:rPr>
          <w:rFonts w:ascii="Helvetica" w:cs="Helvetica" w:hAnsi="Helvetica" w:eastAsia="Helvetica"/>
          <w:i w:val="1"/>
          <w:iCs w:val="1"/>
          <w:sz w:val="28"/>
          <w:szCs w:val="28"/>
          <w:u w:color="000000"/>
          <w:rtl w:val="0"/>
          <w:lang w:val="it-IT"/>
        </w:rPr>
      </w:pPr>
      <w:r>
        <w:rPr>
          <w:rFonts w:ascii="Helvetica" w:hAnsi="Helvetica"/>
          <w:i w:val="1"/>
          <w:iCs w:val="1"/>
          <w:sz w:val="28"/>
          <w:szCs w:val="28"/>
          <w:u w:color="000000"/>
          <w:rtl w:val="0"/>
          <w:lang w:val="it-IT"/>
        </w:rPr>
        <w:t>by Amy Carmichael</w:t>
      </w:r>
    </w:p>
    <w:p>
      <w:pPr>
        <w:pStyle w:val="Default"/>
        <w:pBdr>
          <w:top w:val="nil"/>
          <w:left w:val="nil"/>
          <w:bottom w:val="nil"/>
          <w:right w:val="nil"/>
        </w:pBdr>
        <w:bidi w:val="0"/>
        <w:ind w:left="0" w:right="0" w:firstLine="0"/>
        <w:jc w:val="center"/>
        <w:rPr>
          <w:rFonts w:ascii="Helvetica" w:cs="Helvetica" w:hAnsi="Helvetica" w:eastAsia="Helvetica"/>
          <w:i w:val="1"/>
          <w:iCs w:val="1"/>
          <w:sz w:val="28"/>
          <w:szCs w:val="28"/>
          <w:u w:color="000000"/>
          <w:rtl w:val="0"/>
          <w:lang w:val="it-IT"/>
        </w:rPr>
      </w:pPr>
    </w:p>
    <w:p>
      <w:pPr>
        <w:pStyle w:val="Default"/>
        <w:pBdr>
          <w:top w:val="nil"/>
          <w:left w:val="nil"/>
          <w:bottom w:val="nil"/>
          <w:right w:val="nil"/>
        </w:pBdr>
        <w:bidi w:val="0"/>
        <w:ind w:left="0" w:right="0" w:firstLine="0"/>
        <w:jc w:val="center"/>
        <w:rPr>
          <w:rFonts w:ascii="Helvetica" w:cs="Helvetica" w:hAnsi="Helvetica" w:eastAsia="Helvetica"/>
          <w:i w:val="1"/>
          <w:iCs w:val="1"/>
          <w:sz w:val="28"/>
          <w:szCs w:val="28"/>
          <w:u w:color="000000"/>
          <w:rtl w:val="0"/>
          <w:lang w:val="it-IT"/>
        </w:rPr>
      </w:pPr>
      <w:r>
        <w:rPr>
          <w:rFonts w:ascii="Helvetica" w:hAnsi="Helvetica"/>
          <w:i w:val="1"/>
          <w:iCs w:val="1"/>
          <w:sz w:val="28"/>
          <w:szCs w:val="28"/>
          <w:u w:color="000000"/>
          <w:rtl w:val="0"/>
          <w:lang w:val="it-IT"/>
        </w:rPr>
        <w:t>Hast thou no scar?</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No hidden scar on foot, or side, or hand?</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I hear thee sung as mighty in the land,</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I hear them hail thy bright ascendant star,</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Hast thou no scar?</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Hast thou no wound?</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Yet, I was wounded by the archers, spent.</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Leaned me against the tree to die, and rent</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By ravening beasts that compassed me, I swooned:</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Hast thou no wound?</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No wound? No scar?</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Yet as the Master shall the servant be,</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And pierced are the feet that follow Me;</w:t>
      </w:r>
    </w:p>
    <w:p>
      <w:pPr>
        <w:pStyle w:val="Default"/>
        <w:bidi w:val="0"/>
        <w:ind w:left="0" w:right="0" w:firstLine="0"/>
        <w:jc w:val="center"/>
        <w:rPr>
          <w:rFonts w:ascii="Helvetica" w:cs="Helvetica" w:hAnsi="Helvetica" w:eastAsia="Helvetica"/>
          <w:i w:val="1"/>
          <w:iCs w:val="1"/>
          <w:sz w:val="28"/>
          <w:szCs w:val="28"/>
          <w:rtl w:val="0"/>
        </w:rPr>
      </w:pPr>
      <w:r>
        <w:rPr>
          <w:rFonts w:ascii="Helvetica" w:hAnsi="Helvetica"/>
          <w:i w:val="1"/>
          <w:iCs w:val="1"/>
          <w:sz w:val="28"/>
          <w:szCs w:val="28"/>
          <w:rtl w:val="0"/>
          <w:lang w:val="en-US"/>
        </w:rPr>
        <w:t>But thine are whole. Can he have followed far</w:t>
      </w:r>
    </w:p>
    <w:p>
      <w:pPr>
        <w:pStyle w:val="Default"/>
        <w:bidi w:val="0"/>
        <w:ind w:left="0" w:right="0" w:firstLine="0"/>
        <w:jc w:val="center"/>
        <w:rPr>
          <w:rtl w:val="0"/>
        </w:rPr>
      </w:pPr>
      <w:r>
        <w:rPr>
          <w:rFonts w:ascii="Helvetica" w:hAnsi="Helvetica"/>
          <w:i w:val="1"/>
          <w:iCs w:val="1"/>
          <w:sz w:val="28"/>
          <w:szCs w:val="28"/>
          <w:rtl w:val="0"/>
          <w:lang w:val="en-US"/>
        </w:rPr>
        <w:t>Who has no wound nor scar?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